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BD656C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BD656C">
        <w:rPr>
          <w:rFonts w:ascii="Corbel" w:hAnsi="Corbel"/>
          <w:b/>
          <w:smallCaps/>
          <w:sz w:val="24"/>
          <w:szCs w:val="24"/>
        </w:rPr>
        <w:t xml:space="preserve"> </w:t>
      </w:r>
      <w:r w:rsidR="001A3416">
        <w:rPr>
          <w:rFonts w:ascii="Corbel" w:hAnsi="Corbel"/>
          <w:i/>
          <w:smallCaps/>
          <w:sz w:val="24"/>
          <w:szCs w:val="24"/>
        </w:rPr>
        <w:t>202</w:t>
      </w:r>
      <w:r w:rsidR="00440C45">
        <w:rPr>
          <w:rFonts w:ascii="Corbel" w:hAnsi="Corbel"/>
          <w:i/>
          <w:smallCaps/>
          <w:sz w:val="24"/>
          <w:szCs w:val="24"/>
        </w:rPr>
        <w:t>6</w:t>
      </w:r>
      <w:r w:rsidR="001A3416">
        <w:rPr>
          <w:rFonts w:ascii="Corbel" w:hAnsi="Corbel"/>
          <w:i/>
          <w:smallCaps/>
          <w:sz w:val="24"/>
          <w:szCs w:val="24"/>
        </w:rPr>
        <w:t>-202</w:t>
      </w:r>
      <w:r w:rsidR="00440C45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BD656C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</w:t>
      </w:r>
      <w:r w:rsidR="001A3416">
        <w:rPr>
          <w:rFonts w:ascii="Corbel" w:hAnsi="Corbel"/>
          <w:sz w:val="20"/>
          <w:szCs w:val="20"/>
        </w:rPr>
        <w:t xml:space="preserve">akademicki   </w:t>
      </w:r>
      <w:r w:rsidR="00933888">
        <w:rPr>
          <w:rFonts w:ascii="Corbel" w:hAnsi="Corbel"/>
          <w:sz w:val="20"/>
          <w:szCs w:val="20"/>
        </w:rPr>
        <w:t>202</w:t>
      </w:r>
      <w:r w:rsidR="00440C45">
        <w:rPr>
          <w:rFonts w:ascii="Corbel" w:hAnsi="Corbel"/>
          <w:sz w:val="20"/>
          <w:szCs w:val="20"/>
        </w:rPr>
        <w:t>7</w:t>
      </w:r>
      <w:r w:rsidR="00933888">
        <w:rPr>
          <w:rFonts w:ascii="Corbel" w:hAnsi="Corbel"/>
          <w:sz w:val="20"/>
          <w:szCs w:val="20"/>
        </w:rPr>
        <w:t>/</w:t>
      </w:r>
      <w:r w:rsidR="00FC0708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 w:rsidR="00440C45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E10A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0A28">
              <w:rPr>
                <w:rFonts w:ascii="Corbel" w:hAnsi="Corbel"/>
                <w:b w:val="0"/>
                <w:sz w:val="24"/>
                <w:szCs w:val="24"/>
              </w:rPr>
              <w:t>Zaburzeni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E10A28">
              <w:rPr>
                <w:rFonts w:ascii="Corbel" w:hAnsi="Corbel"/>
                <w:b w:val="0"/>
                <w:sz w:val="24"/>
                <w:szCs w:val="24"/>
              </w:rPr>
              <w:t xml:space="preserve"> zachowania i niedostosowanie społeczne młodzieży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1A3416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716CAD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933888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9B650B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 w:rsidR="00E10A28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BD656C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13215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13215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10A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16C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16C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E10A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13215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904"/>
      </w:tblGrid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podstawami dyscyplin naukowych zajmujących się   społecznym rozwojem człowieka</w:t>
            </w:r>
            <w:r>
              <w:rPr>
                <w:rFonts w:ascii="Corbel" w:hAnsi="Corbel"/>
                <w:sz w:val="24"/>
                <w:szCs w:val="24"/>
              </w:rPr>
              <w:t>, przebiegiem procesu socjalizacji oraz powstawaniem zaburzeń w zachowaniu i niedostosowania społecznego.</w:t>
            </w:r>
          </w:p>
        </w:tc>
      </w:tr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Cele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podstawowymi mechanizmami i czynnikami wpływającymi na przebieg procesu uspołecznienia jednostki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Poznanie znaczenia instytucji socjalizujących</w:t>
            </w:r>
            <w:r>
              <w:rPr>
                <w:rFonts w:ascii="Corbel" w:hAnsi="Corbel"/>
                <w:sz w:val="24"/>
                <w:szCs w:val="24"/>
              </w:rPr>
              <w:t xml:space="preserve"> i środowisk wychowawczych wpływających na przystosowanie społeczne jednostki.</w:t>
            </w:r>
          </w:p>
        </w:tc>
      </w:tr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Podpunkty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 xml:space="preserve">Zapoznanie się z głównymi przyczynami i mechanizmami zaburzeń w procesie socjalizacji prowadzących do </w:t>
            </w:r>
            <w:r>
              <w:rPr>
                <w:rFonts w:ascii="Corbel" w:hAnsi="Corbel"/>
                <w:sz w:val="24"/>
                <w:szCs w:val="24"/>
              </w:rPr>
              <w:t>niedostosowania społecznego.</w:t>
            </w:r>
          </w:p>
        </w:tc>
      </w:tr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Podpunkty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Poznanie przyczyn, symptomów, rodzajów zaburzeń w zachowaniu oraz kryteriów niedostosowania społecznego.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B169DF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F9431A" w:rsidRDefault="002C5279" w:rsidP="00F9431A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9431A">
              <w:rPr>
                <w:rFonts w:ascii="Corbel" w:hAnsi="Corbel"/>
                <w:sz w:val="24"/>
                <w:szCs w:val="24"/>
              </w:rPr>
              <w:t>Zd</w:t>
            </w:r>
            <w:r w:rsidR="00C47C6B" w:rsidRPr="00F9431A">
              <w:rPr>
                <w:rFonts w:ascii="Corbel" w:hAnsi="Corbel"/>
                <w:sz w:val="24"/>
                <w:szCs w:val="24"/>
              </w:rPr>
              <w:t>efiniuje</w:t>
            </w:r>
            <w:r w:rsidRPr="00F9431A"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F9431A">
              <w:rPr>
                <w:rFonts w:ascii="Corbel" w:hAnsi="Corbel"/>
                <w:sz w:val="24"/>
                <w:szCs w:val="24"/>
              </w:rPr>
              <w:t xml:space="preserve"> i opis</w:t>
            </w:r>
            <w:r w:rsidR="00AF30D3" w:rsidRPr="00F9431A">
              <w:rPr>
                <w:rFonts w:ascii="Corbel" w:hAnsi="Corbel"/>
                <w:sz w:val="24"/>
                <w:szCs w:val="24"/>
              </w:rPr>
              <w:t>ze</w:t>
            </w:r>
            <w:r w:rsidR="00C47C6B" w:rsidRPr="00F9431A">
              <w:rPr>
                <w:rFonts w:ascii="Corbel" w:hAnsi="Corbel"/>
                <w:sz w:val="24"/>
                <w:szCs w:val="24"/>
              </w:rPr>
              <w:t xml:space="preserve"> pojęcia:</w:t>
            </w:r>
            <w:r w:rsidR="00AF30D3" w:rsidRPr="00F9431A">
              <w:rPr>
                <w:rFonts w:ascii="Corbel" w:hAnsi="Corbel"/>
                <w:sz w:val="24"/>
                <w:szCs w:val="24"/>
              </w:rPr>
              <w:t xml:space="preserve"> socjalizacja, resocjalizacja,</w:t>
            </w:r>
            <w:r w:rsidR="00A4585D">
              <w:rPr>
                <w:rFonts w:ascii="Corbel" w:hAnsi="Corbel"/>
                <w:sz w:val="24"/>
                <w:szCs w:val="24"/>
              </w:rPr>
              <w:t xml:space="preserve"> </w:t>
            </w:r>
            <w:r w:rsidR="00AF30D3" w:rsidRPr="00F9431A">
              <w:rPr>
                <w:rFonts w:ascii="Corbel" w:hAnsi="Corbel"/>
                <w:sz w:val="24"/>
                <w:szCs w:val="24"/>
              </w:rPr>
              <w:t xml:space="preserve">trudności wychowawcze, 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>zaburzenia</w:t>
            </w:r>
            <w:r w:rsidR="00AF30D3" w:rsidRPr="00F9431A">
              <w:rPr>
                <w:rFonts w:ascii="Corbel" w:hAnsi="Corbel"/>
                <w:sz w:val="24"/>
                <w:szCs w:val="24"/>
              </w:rPr>
              <w:t xml:space="preserve"> w zachowaniu, niedostosowanie społeczne, nieprzystosowani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>e</w:t>
            </w:r>
            <w:r w:rsidR="00AF30D3" w:rsidRPr="00F9431A">
              <w:rPr>
                <w:rFonts w:ascii="Corbel" w:hAnsi="Corbel"/>
                <w:sz w:val="24"/>
                <w:szCs w:val="24"/>
              </w:rPr>
              <w:t xml:space="preserve"> społeczne, złe przystosowanie społeczne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 xml:space="preserve"> itp.</w:t>
            </w:r>
          </w:p>
        </w:tc>
        <w:tc>
          <w:tcPr>
            <w:tcW w:w="1865" w:type="dxa"/>
          </w:tcPr>
          <w:p w:rsidR="00C47C6B" w:rsidRPr="00A4585D" w:rsidRDefault="00C47C6B" w:rsidP="00A458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F9431A" w:rsidRDefault="00C47C6B" w:rsidP="00F9431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9431A">
              <w:rPr>
                <w:rFonts w:ascii="Corbel" w:hAnsi="Corbel"/>
                <w:b w:val="0"/>
                <w:smallCaps w:val="0"/>
                <w:szCs w:val="24"/>
              </w:rPr>
              <w:t>Opis</w:t>
            </w:r>
            <w:r w:rsidR="002C5279" w:rsidRPr="00F9431A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 podstawowe koncepcje, kulturowe, socjologiczne, psychologiczne</w:t>
            </w:r>
            <w:r w:rsidR="00F9431A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r w:rsidR="00A4585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biologiczne </w:t>
            </w:r>
            <w:r w:rsidR="00CE44D8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odnoszące się do </w:t>
            </w:r>
            <w:r w:rsidR="00F9431A" w:rsidRPr="00F9431A">
              <w:rPr>
                <w:rFonts w:ascii="Corbel" w:hAnsi="Corbel"/>
                <w:b w:val="0"/>
                <w:smallCaps w:val="0"/>
                <w:szCs w:val="24"/>
              </w:rPr>
              <w:t>procesu socjalizacji oraz etiologii niedostosowania społecznego</w:t>
            </w:r>
            <w:r w:rsidR="00CE44D8" w:rsidRPr="00F9431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A4585D" w:rsidRDefault="00C47C6B" w:rsidP="00A458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K_W05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F9431A" w:rsidRDefault="00EF3C8B" w:rsidP="00F94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31A">
              <w:rPr>
                <w:rFonts w:ascii="Corbel" w:hAnsi="Corbel"/>
                <w:b w:val="0"/>
                <w:smallCaps w:val="0"/>
                <w:szCs w:val="24"/>
              </w:rPr>
              <w:t>Dokon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 charakterystyki 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osób przejawiających różne rodzaje niedostosowania społecznego 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>ze względu na rodzaj potrzeb, np. opiekuńczych, wychowawczych, terapeutycznych</w:t>
            </w:r>
            <w:r w:rsidR="00CE44D8" w:rsidRPr="00F9431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A4585D" w:rsidRDefault="00C47C6B" w:rsidP="00A458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C000"/>
                <w:szCs w:val="24"/>
              </w:rPr>
            </w:pPr>
            <w:r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</w:t>
            </w:r>
            <w:r w:rsidR="00EA75DB"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0</w:t>
            </w:r>
            <w:r w:rsidR="00F47926"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9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EF3C8B" w:rsidRPr="00F9431A" w:rsidRDefault="00EF3C8B" w:rsidP="00F94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Przedstawi 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podstawowe 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teorie 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dotyczące procesu 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socjalizacji oraz 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>czynniki wpływające na powstawanie zaburzeń w zachowaniu oraz niedostosowania społecznego.</w:t>
            </w:r>
          </w:p>
        </w:tc>
        <w:tc>
          <w:tcPr>
            <w:tcW w:w="1865" w:type="dxa"/>
          </w:tcPr>
          <w:p w:rsidR="00192801" w:rsidRPr="00A4585D" w:rsidRDefault="00192801" w:rsidP="00A4585D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color w:val="FFC000"/>
                <w:sz w:val="20"/>
                <w:szCs w:val="20"/>
                <w:lang w:eastAsia="pl-PL"/>
              </w:rPr>
            </w:pPr>
          </w:p>
          <w:p w:rsidR="00C47C6B" w:rsidRPr="00A4585D" w:rsidRDefault="00C47C6B" w:rsidP="00A4585D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color w:val="FFC000"/>
                <w:sz w:val="20"/>
                <w:szCs w:val="20"/>
                <w:lang w:eastAsia="pl-PL"/>
              </w:rPr>
            </w:pPr>
            <w:r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</w:t>
            </w:r>
            <w:r w:rsidR="00F47926"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10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:rsidR="002C5279" w:rsidRPr="00F9431A" w:rsidRDefault="002C5279" w:rsidP="00F9431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9431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zjawiska związane z </w:t>
            </w:r>
            <w:r w:rsidR="00F9431A" w:rsidRPr="00F9431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przebiegiem procesu socjalizacji</w:t>
            </w:r>
            <w:r w:rsidRPr="00F9431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oraz ich wpływ na różne obszary życia społecznego.</w:t>
            </w:r>
          </w:p>
        </w:tc>
        <w:tc>
          <w:tcPr>
            <w:tcW w:w="1865" w:type="dxa"/>
          </w:tcPr>
          <w:p w:rsidR="002C5279" w:rsidRPr="00A4585D" w:rsidRDefault="002C5279" w:rsidP="00A4585D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K_U01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F9431A" w:rsidRDefault="00EF3C8B" w:rsidP="00F9431A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9431A">
              <w:rPr>
                <w:rFonts w:ascii="Corbel" w:hAnsi="Corbel"/>
                <w:sz w:val="24"/>
                <w:szCs w:val="24"/>
              </w:rPr>
              <w:t>Posłu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>ży</w:t>
            </w:r>
            <w:r w:rsidRPr="00F9431A">
              <w:rPr>
                <w:rFonts w:ascii="Corbel" w:hAnsi="Corbel"/>
                <w:sz w:val="24"/>
                <w:szCs w:val="24"/>
              </w:rPr>
              <w:t xml:space="preserve"> się zasadami i normami etycznymi w realizacji działalności </w:t>
            </w:r>
            <w:proofErr w:type="spellStart"/>
            <w:r w:rsidR="00F9431A" w:rsidRPr="00F9431A">
              <w:rPr>
                <w:rFonts w:ascii="Corbel" w:hAnsi="Corbel"/>
                <w:sz w:val="24"/>
                <w:szCs w:val="24"/>
              </w:rPr>
              <w:t>profilaktyczno</w:t>
            </w:r>
            <w:proofErr w:type="spellEnd"/>
            <w:r w:rsidR="00F9431A" w:rsidRPr="00F9431A">
              <w:rPr>
                <w:rFonts w:ascii="Corbel" w:hAnsi="Corbel"/>
                <w:sz w:val="24"/>
                <w:szCs w:val="24"/>
              </w:rPr>
              <w:t xml:space="preserve"> – resocjalizacyjnej oraz</w:t>
            </w:r>
            <w:r w:rsidR="00A4585D">
              <w:rPr>
                <w:rFonts w:ascii="Corbel" w:hAnsi="Corbel"/>
                <w:sz w:val="24"/>
                <w:szCs w:val="24"/>
              </w:rPr>
              <w:t xml:space="preserve"> 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 xml:space="preserve">określi </w:t>
            </w:r>
            <w:r w:rsidRPr="00F9431A">
              <w:rPr>
                <w:rFonts w:ascii="Corbel" w:hAnsi="Corbel"/>
                <w:sz w:val="24"/>
                <w:szCs w:val="24"/>
              </w:rPr>
              <w:t xml:space="preserve">dylematy etyczne i skutki podejmowanych działań 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>wychowawczych</w:t>
            </w:r>
            <w:r w:rsidR="002C5279" w:rsidRPr="00F9431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:rsidR="002C5279" w:rsidRPr="00A4585D" w:rsidRDefault="002C5279" w:rsidP="00A4585D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K_U0</w:t>
            </w:r>
            <w:r w:rsidR="00F47926"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6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2C5279" w:rsidRPr="00F9431A" w:rsidRDefault="005515FE" w:rsidP="00F94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Obiektywnie oceni swoje przygotowanie do pracy </w:t>
            </w:r>
            <w:r w:rsidR="00F9431A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z osobami zagrożonymi niedostosowaniem społecznym i </w:t>
            </w:r>
            <w:r w:rsidR="00F9431A" w:rsidRPr="00F9431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niedostosowanymi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>, dostrzegając konieczność uzupełniania wiedzy poprzez samokształcenie.</w:t>
            </w:r>
          </w:p>
        </w:tc>
        <w:tc>
          <w:tcPr>
            <w:tcW w:w="1865" w:type="dxa"/>
          </w:tcPr>
          <w:p w:rsidR="002C5279" w:rsidRPr="00A4585D" w:rsidRDefault="002C5279" w:rsidP="00A4585D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lastRenderedPageBreak/>
              <w:t>K_K0</w:t>
            </w:r>
            <w:r w:rsidR="00F47926"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1</w:t>
            </w:r>
          </w:p>
        </w:tc>
      </w:tr>
    </w:tbl>
    <w:p w:rsidR="00EF3C8B" w:rsidRDefault="00EF3C8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Pojęcie procesu socjalizacji jako kształtowania osobowości społecznej jednostki - socjalizacja w wąskim i szerokim ujęciu. Niedostosowanie społeczne jako skutek zaburzeń w procesie socjalizacji jednostki. Geneza pojęcia „niedostosowania społecznego”.</w:t>
            </w:r>
          </w:p>
        </w:tc>
      </w:tr>
      <w:tr w:rsidR="00E83B5C" w:rsidRPr="00B169DF" w:rsidTr="008B4E35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Zaburzone działanie mechanizmów socjalizacji jako przyczyna niedostosowania społecznego</w:t>
            </w:r>
            <w:r w:rsidR="008E494D" w:rsidRPr="00D95BFE">
              <w:rPr>
                <w:rFonts w:ascii="Corbel" w:hAnsi="Corbel"/>
                <w:sz w:val="24"/>
                <w:szCs w:val="24"/>
              </w:rPr>
              <w:t>, jego społeczne i psychologiczne kryteria.</w:t>
            </w:r>
          </w:p>
        </w:tc>
      </w:tr>
      <w:tr w:rsidR="00E83B5C" w:rsidRPr="00B169DF" w:rsidTr="005872FA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Wpływ mechanizmu osób znaczących na rozwój społeczny jednostki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Rola kar i nagród w procesie socjalizacji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Proces socjalizacji a role społeczne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Mechanizmy kontroli społecznej w procesie socjalizacji, stereotypy i uprzedzenia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 xml:space="preserve">Mechanizm facylitacji społecznej i wzmocnienia wewnętrznego </w:t>
            </w:r>
            <w:r w:rsidR="008E494D" w:rsidRPr="00D95BFE">
              <w:rPr>
                <w:rFonts w:ascii="Corbel" w:hAnsi="Corbel"/>
                <w:sz w:val="24"/>
                <w:szCs w:val="24"/>
              </w:rPr>
              <w:t xml:space="preserve">a </w:t>
            </w:r>
            <w:r w:rsidRPr="00D95BFE">
              <w:rPr>
                <w:rFonts w:ascii="Corbel" w:hAnsi="Corbel"/>
                <w:sz w:val="24"/>
                <w:szCs w:val="24"/>
              </w:rPr>
              <w:t>postawy społeczne jednostki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83B5C" w:rsidRPr="00B169DF" w:rsidTr="002815FB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 xml:space="preserve">Społeczne konteksty rozwoju osobowości - strukturalny model kontekstów socjalizacji 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Socjalizacja rodzinna. Rola środowiska rodzinnego w genezie niedostosowania społecznego. Rodzina patologiczna jako środowisko wychowawcze.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Socjalizacja szkolna i błędy wychowawcze szkoły jako czynnik etiologiczny niedostosowania społecznego.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 xml:space="preserve">Wpływy </w:t>
            </w:r>
            <w:proofErr w:type="spellStart"/>
            <w:r w:rsidRPr="00D95BFE"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 w:rsidRPr="00D95BFE">
              <w:rPr>
                <w:rFonts w:ascii="Corbel" w:hAnsi="Corbel"/>
                <w:sz w:val="24"/>
                <w:szCs w:val="24"/>
              </w:rPr>
              <w:t xml:space="preserve"> - kulturowe a płeć. Problem nierówności i dyskryminacji.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Wpływ środków masowego przekazu na proces socjalizacji jednostki i problemy wychowawcze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Zaburzenia w zachowaniu (trudności wychowawcze) jako wstępne symptomy niedostosowania społecznego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Rodzaje niedostosowania społecznego.</w:t>
            </w:r>
          </w:p>
        </w:tc>
      </w:tr>
    </w:tbl>
    <w:p w:rsidR="00D95BFE" w:rsidRDefault="00D95BF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28173C" w:rsidRPr="00B169DF" w:rsidRDefault="00D95BFE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85747A" w:rsidRPr="00B169DF" w:rsidTr="00923D7D">
        <w:tc>
          <w:tcPr>
            <w:tcW w:w="9670" w:type="dxa"/>
          </w:tcPr>
          <w:p w:rsidR="007D5B1B" w:rsidRDefault="007D5B1B" w:rsidP="007D5B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Pozytywna ocena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i 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egzaminu pisemnego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7D5B1B" w:rsidRPr="00B169DF" w:rsidRDefault="007D5B1B" w:rsidP="007D5B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D5B1B" w:rsidRPr="007D5B1B" w:rsidRDefault="007D5B1B" w:rsidP="007D5B1B">
            <w:pPr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Pr="00857738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tudent prezentuje wypowiedzi na tematy wybran</w:t>
            </w:r>
            <w:r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 xml:space="preserve">e </w:t>
            </w:r>
            <w:r w:rsidRPr="00857738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przez egzaminatora</w:t>
            </w:r>
            <w:r w:rsidRPr="009D205D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(na kolokwium 3, w ramach egzaminu 5)</w:t>
            </w:r>
            <w:r w:rsidRPr="009D205D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 w:rsidRPr="00857738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857738">
              <w:rPr>
                <w:rStyle w:val="TytuZnak"/>
                <w:rFonts w:eastAsia="Calibri"/>
                <w:b w:val="0"/>
                <w:bCs w:val="0"/>
              </w:rPr>
              <w:t>y</w:t>
            </w:r>
            <w:r w:rsidRPr="00857738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7D5B1B" w:rsidRPr="00857738" w:rsidRDefault="007D5B1B" w:rsidP="007D5B1B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57738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7D5B1B" w:rsidRPr="00857738" w:rsidRDefault="007D5B1B" w:rsidP="007D5B1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7D5B1B" w:rsidRPr="00857738" w:rsidRDefault="007D5B1B" w:rsidP="007D5B1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7D5B1B" w:rsidRPr="00857738" w:rsidRDefault="007D5B1B" w:rsidP="007D5B1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7D5B1B" w:rsidRPr="00857738" w:rsidRDefault="007D5B1B" w:rsidP="007D5B1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7D5B1B" w:rsidRDefault="007D5B1B" w:rsidP="007D5B1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7D5B1B" w:rsidRPr="00857738" w:rsidRDefault="007D5B1B" w:rsidP="007D5B1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7D5B1B" w:rsidRPr="00857738" w:rsidRDefault="007D5B1B" w:rsidP="007D5B1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7D5B1B" w:rsidRPr="00857738" w:rsidRDefault="007D5B1B" w:rsidP="007D5B1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7D5B1B" w:rsidRPr="00857738" w:rsidRDefault="007D5B1B" w:rsidP="007D5B1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7D5B1B" w:rsidRPr="00857738" w:rsidRDefault="007D5B1B" w:rsidP="007D5B1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7D5B1B" w:rsidRPr="00857738" w:rsidRDefault="007D5B1B" w:rsidP="007D5B1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13516" w:type="dxa"/>
              <w:tblLook w:val="04A0" w:firstRow="1" w:lastRow="0" w:firstColumn="1" w:lastColumn="0" w:noHBand="0" w:noVBand="1"/>
            </w:tblPr>
            <w:tblGrid>
              <w:gridCol w:w="5072"/>
              <w:gridCol w:w="4222"/>
              <w:gridCol w:w="4222"/>
            </w:tblGrid>
            <w:tr w:rsidR="007D5B1B" w:rsidRPr="009D205D" w:rsidTr="003345BF">
              <w:tc>
                <w:tcPr>
                  <w:tcW w:w="5072" w:type="dxa"/>
                </w:tcPr>
                <w:p w:rsidR="007D5B1B" w:rsidRPr="009D205D" w:rsidRDefault="007D5B1B" w:rsidP="007D5B1B">
                  <w:pPr>
                    <w:rPr>
                      <w:rFonts w:ascii="Corbel" w:hAnsi="Corbel"/>
                      <w:b/>
                      <w:bCs/>
                    </w:rPr>
                  </w:pPr>
                  <w:r w:rsidRPr="009D205D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rPr>
                      <w:rFonts w:ascii="Corbel" w:hAnsi="Corbel"/>
                      <w:b/>
                      <w:bCs/>
                    </w:rPr>
                  </w:pPr>
                  <w:r w:rsidRPr="009D205D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rPr>
                      <w:rFonts w:ascii="Corbel" w:hAnsi="Corbel"/>
                      <w:b/>
                      <w:bCs/>
                    </w:rPr>
                  </w:pPr>
                </w:p>
              </w:tc>
            </w:tr>
            <w:tr w:rsidR="007D5B1B" w:rsidRPr="009D205D" w:rsidTr="003345BF">
              <w:tc>
                <w:tcPr>
                  <w:tcW w:w="507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7D5B1B" w:rsidRPr="009D205D" w:rsidTr="003345BF">
              <w:tc>
                <w:tcPr>
                  <w:tcW w:w="507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7D5B1B" w:rsidRPr="009D205D" w:rsidTr="003345BF">
              <w:tc>
                <w:tcPr>
                  <w:tcW w:w="507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7D5B1B" w:rsidRPr="009D205D" w:rsidTr="003345BF">
              <w:tc>
                <w:tcPr>
                  <w:tcW w:w="507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7D5B1B" w:rsidRPr="009D205D" w:rsidTr="003345BF">
              <w:tc>
                <w:tcPr>
                  <w:tcW w:w="507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7D5B1B" w:rsidRPr="009D205D" w:rsidTr="003345BF">
              <w:tc>
                <w:tcPr>
                  <w:tcW w:w="507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Corbel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Corbel" w:eastAsia="Times New Roman" w:hAnsi="Corbel"/>
                    </w:rPr>
                  </w:pPr>
                </w:p>
              </w:tc>
            </w:tr>
          </w:tbl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95BFE" w:rsidRPr="00B169DF" w:rsidTr="000D2CC5">
        <w:tc>
          <w:tcPr>
            <w:tcW w:w="4962" w:type="dxa"/>
            <w:vAlign w:val="center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D95BFE" w:rsidRPr="00B169DF" w:rsidRDefault="00716CAD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C0AD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C0AD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16CAD">
              <w:rPr>
                <w:rFonts w:ascii="Corbel" w:hAnsi="Corbel"/>
                <w:sz w:val="24"/>
                <w:szCs w:val="24"/>
              </w:rPr>
              <w:t>5</w:t>
            </w:r>
          </w:p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16CAD">
              <w:rPr>
                <w:rFonts w:ascii="Corbel" w:hAnsi="Corbel"/>
                <w:sz w:val="24"/>
                <w:szCs w:val="24"/>
              </w:rPr>
              <w:t>5</w:t>
            </w:r>
          </w:p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16CA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716CA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84A8C" w:rsidRPr="001B5DD9" w:rsidTr="000D2CC5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8C" w:rsidRPr="004D103A" w:rsidRDefault="00984A8C" w:rsidP="000D2CC5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4D103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2A7D24" w:rsidRPr="002A7D24" w:rsidRDefault="002A7D24" w:rsidP="002A7D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7D24">
              <w:rPr>
                <w:rFonts w:ascii="Corbel" w:hAnsi="Corbel"/>
                <w:sz w:val="24"/>
                <w:szCs w:val="24"/>
              </w:rPr>
              <w:t xml:space="preserve">Bieszczad B., Łopatkiewicz A., </w:t>
            </w:r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>Wymiary socjalizacji. Perspektywa pedagogiczna</w:t>
            </w:r>
            <w:r w:rsidRPr="002A7D24">
              <w:rPr>
                <w:rFonts w:ascii="Corbel" w:hAnsi="Corbel"/>
                <w:sz w:val="24"/>
                <w:szCs w:val="24"/>
              </w:rPr>
              <w:t>, Warszawa 2021.</w:t>
            </w:r>
          </w:p>
          <w:p w:rsidR="002A7D24" w:rsidRPr="002A7D24" w:rsidRDefault="009A6163" w:rsidP="002A7D24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hyperlink r:id="rId8" w:tooltip="Lista publikacji Agnieszka Domagała-Kręcioch" w:history="1">
              <w:r w:rsidR="002A7D24" w:rsidRPr="002A7D24">
                <w:rPr>
                  <w:rStyle w:val="Hipercze"/>
                  <w:rFonts w:ascii="Corbel" w:hAnsi="Corbel"/>
                  <w:b w:val="0"/>
                  <w:bCs w:val="0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Domagała-</w:t>
              </w:r>
              <w:proofErr w:type="spellStart"/>
              <w:r w:rsidR="002A7D24" w:rsidRPr="002A7D24">
                <w:rPr>
                  <w:rStyle w:val="Hipercze"/>
                  <w:rFonts w:ascii="Corbel" w:hAnsi="Corbel"/>
                  <w:b w:val="0"/>
                  <w:bCs w:val="0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Kręcioch</w:t>
              </w:r>
              <w:proofErr w:type="spellEnd"/>
            </w:hyperlink>
            <w:r w:rsidR="002A7D24"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A., </w:t>
            </w:r>
            <w:r w:rsidR="002A7D24" w:rsidRPr="002A7D24">
              <w:rPr>
                <w:rFonts w:ascii="Corbel" w:hAnsi="Corbel"/>
                <w:b w:val="0"/>
                <w:bCs w:val="0"/>
                <w:i/>
                <w:iCs/>
                <w:sz w:val="24"/>
                <w:szCs w:val="24"/>
              </w:rPr>
              <w:t>Niedostosowanie społeczne uczniów a niepowodzenia szkolne.</w:t>
            </w:r>
            <w:r w:rsidR="002A7D24"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Kraków 2008</w:t>
            </w:r>
          </w:p>
          <w:p w:rsidR="002A7D24" w:rsidRPr="002A7D24" w:rsidRDefault="002A7D24" w:rsidP="002A7D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7D24">
              <w:rPr>
                <w:rFonts w:ascii="Corbel" w:hAnsi="Corbel"/>
                <w:sz w:val="24"/>
                <w:szCs w:val="24"/>
              </w:rPr>
              <w:t xml:space="preserve">Forma P., </w:t>
            </w:r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>Socjalizacja dziecka z rodziny wielodzietnej. Studium teoretyczno-empiryczne</w:t>
            </w:r>
            <w:r w:rsidRPr="002A7D24">
              <w:rPr>
                <w:rFonts w:ascii="Corbel" w:hAnsi="Corbel"/>
                <w:sz w:val="24"/>
                <w:szCs w:val="24"/>
              </w:rPr>
              <w:t>, Kielce 2012</w:t>
            </w:r>
          </w:p>
          <w:p w:rsidR="002A7D24" w:rsidRPr="002A7D24" w:rsidRDefault="009A6163" w:rsidP="002A7D24">
            <w:pPr>
              <w:pStyle w:val="Nagwek2"/>
              <w:shd w:val="clear" w:color="auto" w:fill="FFFFFF"/>
              <w:spacing w:before="0" w:line="240" w:lineRule="auto"/>
              <w:rPr>
                <w:rFonts w:ascii="Corbel" w:eastAsia="Times New Roman" w:hAnsi="Corbel"/>
                <w:color w:val="auto"/>
                <w:sz w:val="24"/>
                <w:szCs w:val="24"/>
              </w:rPr>
            </w:pPr>
            <w:hyperlink r:id="rId9" w:tooltip="Magda Karkowska" w:history="1">
              <w:r w:rsidR="002A7D24" w:rsidRPr="002A7D24">
                <w:rPr>
                  <w:rStyle w:val="Hipercze"/>
                  <w:rFonts w:ascii="Corbel" w:hAnsi="Corbel" w:cs="Open Sans"/>
                  <w:color w:val="auto"/>
                  <w:sz w:val="24"/>
                  <w:szCs w:val="24"/>
                  <w:u w:val="none"/>
                  <w:shd w:val="clear" w:color="auto" w:fill="FFFFFF"/>
                </w:rPr>
                <w:t>Karkowska</w:t>
              </w:r>
            </w:hyperlink>
            <w:r w:rsidR="002A7D24" w:rsidRPr="002A7D24">
              <w:rPr>
                <w:rFonts w:ascii="Corbel" w:hAnsi="Corbel"/>
                <w:color w:val="auto"/>
                <w:sz w:val="24"/>
                <w:szCs w:val="24"/>
              </w:rPr>
              <w:t xml:space="preserve"> M.,</w:t>
            </w:r>
            <w:r w:rsidR="002A7D24" w:rsidRPr="002A7D24">
              <w:rPr>
                <w:rFonts w:ascii="Corbel" w:hAnsi="Corbel" w:cs="Open Sans Light"/>
                <w:i/>
                <w:iCs/>
                <w:color w:val="auto"/>
                <w:sz w:val="24"/>
                <w:szCs w:val="24"/>
              </w:rPr>
              <w:t xml:space="preserve"> Socjologia wychowania. Wybrane elementy.</w:t>
            </w:r>
            <w:r w:rsidR="002A7D24" w:rsidRPr="002A7D24">
              <w:rPr>
                <w:rFonts w:ascii="Corbel" w:hAnsi="Corbel"/>
                <w:i/>
                <w:iCs/>
                <w:color w:val="auto"/>
                <w:sz w:val="24"/>
                <w:szCs w:val="24"/>
              </w:rPr>
              <w:t xml:space="preserve"> Mechanizmy socjalizacji i edukacja szkolna, </w:t>
            </w:r>
            <w:r w:rsidR="002A7D24" w:rsidRPr="002A7D24">
              <w:rPr>
                <w:rFonts w:ascii="Corbel" w:hAnsi="Corbel"/>
                <w:color w:val="auto"/>
                <w:sz w:val="24"/>
                <w:szCs w:val="24"/>
              </w:rPr>
              <w:t>Łódź 2011</w:t>
            </w:r>
          </w:p>
          <w:p w:rsidR="002A7D24" w:rsidRPr="002A7D24" w:rsidRDefault="002A7D24" w:rsidP="002A7D24">
            <w:pPr>
              <w:pStyle w:val="Nagwek1"/>
              <w:shd w:val="clear" w:color="auto" w:fill="FFFFFF"/>
              <w:spacing w:before="0" w:beforeAutospacing="0" w:after="0" w:afterAutospacing="0"/>
              <w:textAlignment w:val="baseline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2A7D24">
              <w:rPr>
                <w:rFonts w:ascii="Corbel" w:hAnsi="Corbel"/>
                <w:b w:val="0"/>
                <w:bCs w:val="0"/>
                <w:sz w:val="24"/>
                <w:szCs w:val="24"/>
                <w:bdr w:val="none" w:sz="0" w:space="0" w:color="auto" w:frame="1"/>
              </w:rPr>
              <w:t xml:space="preserve">Kwiatkowski P., </w:t>
            </w:r>
            <w:r w:rsidRPr="002A7D24">
              <w:rPr>
                <w:rStyle w:val="Pogrubienie"/>
                <w:rFonts w:ascii="Corbel" w:hAnsi="Corbel"/>
                <w:i/>
                <w:iCs/>
                <w:sz w:val="24"/>
                <w:szCs w:val="24"/>
                <w:bdr w:val="none" w:sz="0" w:space="0" w:color="auto" w:frame="1"/>
              </w:rPr>
              <w:t xml:space="preserve">Teoretyczne konteksty profilaktyki niedostosowania </w:t>
            </w:r>
            <w:proofErr w:type="spellStart"/>
            <w:r w:rsidRPr="002A7D24">
              <w:rPr>
                <w:rStyle w:val="Pogrubienie"/>
                <w:rFonts w:ascii="Corbel" w:hAnsi="Corbel"/>
                <w:i/>
                <w:iCs/>
                <w:sz w:val="24"/>
                <w:szCs w:val="24"/>
                <w:bdr w:val="none" w:sz="0" w:space="0" w:color="auto" w:frame="1"/>
              </w:rPr>
              <w:t>społecznego.</w:t>
            </w:r>
            <w:r w:rsidRPr="002A7D24">
              <w:rPr>
                <w:rFonts w:ascii="Corbel" w:hAnsi="Corbel"/>
                <w:b w:val="0"/>
                <w:bCs w:val="0"/>
                <w:sz w:val="24"/>
                <w:szCs w:val="24"/>
                <w:bdr w:val="none" w:sz="0" w:space="0" w:color="auto" w:frame="1"/>
              </w:rPr>
              <w:t>Warszawa</w:t>
            </w:r>
            <w:proofErr w:type="spellEnd"/>
            <w:r w:rsidRPr="002A7D24">
              <w:rPr>
                <w:rFonts w:ascii="Corbel" w:hAnsi="Corbel"/>
                <w:b w:val="0"/>
                <w:bCs w:val="0"/>
                <w:sz w:val="24"/>
                <w:szCs w:val="24"/>
                <w:bdr w:val="none" w:sz="0" w:space="0" w:color="auto" w:frame="1"/>
              </w:rPr>
              <w:t xml:space="preserve"> 2018</w:t>
            </w:r>
          </w:p>
          <w:p w:rsidR="002A7D24" w:rsidRPr="002A7D24" w:rsidRDefault="002A7D24" w:rsidP="002A7D24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2A7D24">
              <w:rPr>
                <w:rFonts w:ascii="Corbel" w:hAnsi="Corbel"/>
                <w:sz w:val="24"/>
                <w:szCs w:val="24"/>
              </w:rPr>
              <w:t xml:space="preserve">Pytka L., </w:t>
            </w:r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>Pedagogika resocjalizacyjna. Wybrane zagadnienia teoretyczne, diagnostyczne i metodyczne</w:t>
            </w:r>
            <w:r w:rsidRPr="002A7D24">
              <w:rPr>
                <w:rFonts w:ascii="Corbel" w:hAnsi="Corbel"/>
                <w:sz w:val="24"/>
                <w:szCs w:val="24"/>
              </w:rPr>
              <w:t>, Warszawa 2000.</w:t>
            </w:r>
          </w:p>
          <w:p w:rsidR="00CD5EA5" w:rsidRPr="001B5DD9" w:rsidRDefault="002A7D24" w:rsidP="002A7D24">
            <w:pPr>
              <w:spacing w:after="0" w:line="240" w:lineRule="auto"/>
              <w:rPr>
                <w:b/>
                <w:smallCaps/>
              </w:rPr>
            </w:pPr>
            <w:proofErr w:type="spellStart"/>
            <w:r w:rsidRPr="002A7D24">
              <w:rPr>
                <w:rStyle w:val="Pogrubieni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Siemionow</w:t>
            </w:r>
            <w:proofErr w:type="spellEnd"/>
            <w:r w:rsidRPr="002A7D24">
              <w:rPr>
                <w:rStyle w:val="Pogrubieni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7D24">
              <w:rPr>
                <w:rStyle w:val="Pogrubieni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J.,</w:t>
            </w:r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>Niedostosowanie</w:t>
            </w:r>
            <w:proofErr w:type="spellEnd"/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 xml:space="preserve"> społeczne nieletnich. Działania, zmiana, </w:t>
            </w:r>
            <w:proofErr w:type="spellStart"/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>efektywność.</w:t>
            </w:r>
            <w:r w:rsidRPr="002A7D24">
              <w:rPr>
                <w:rStyle w:val="Pogrubieni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Warszawa</w:t>
            </w:r>
            <w:proofErr w:type="spellEnd"/>
            <w:r w:rsidRPr="002A7D24">
              <w:rPr>
                <w:rStyle w:val="Pogrubieni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 xml:space="preserve"> 2011</w:t>
            </w:r>
          </w:p>
        </w:tc>
      </w:tr>
      <w:tr w:rsidR="00984A8C" w:rsidRPr="001B5DD9" w:rsidTr="000D2CC5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AE" w:rsidRPr="006F6BAE" w:rsidRDefault="00984A8C" w:rsidP="006F6BAE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4D103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  <w:r w:rsidR="004423A6">
              <w:fldChar w:fldCharType="begin"/>
            </w:r>
            <w:r>
              <w:instrText>HYPERLINK "https://ksiegarnia.pwn.pl/autor/Piotr-Bauc,a,801337365" \o "Piotr Bauć"</w:instrText>
            </w:r>
            <w:r w:rsidR="004423A6">
              <w:fldChar w:fldCharType="separate"/>
            </w:r>
          </w:p>
          <w:p w:rsidR="0021039C" w:rsidRPr="0021039C" w:rsidRDefault="0021039C" w:rsidP="006F6BAE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eastAsia="Calibri" w:hAnsi="Corbel" w:cs="Open Sans Light"/>
                <w:b w:val="0"/>
                <w:bCs w:val="0"/>
                <w:sz w:val="24"/>
                <w:szCs w:val="24"/>
              </w:rPr>
            </w:pPr>
            <w:proofErr w:type="spellStart"/>
            <w:r w:rsidRPr="002A7D24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  <w:shd w:val="clear" w:color="auto" w:fill="FFFFFF"/>
              </w:rPr>
              <w:t>Bauć</w:t>
            </w:r>
            <w:proofErr w:type="spellEnd"/>
            <w:r w:rsidR="004423A6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P.</w:t>
            </w:r>
            <w:r w:rsidRPr="002A7D24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hyperlink r:id="rId10" w:tooltip="Katarzyna Kmita-Zaniewska" w:history="1">
              <w:r w:rsidRPr="002A7D24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Kmita-Zaniewska</w:t>
              </w:r>
            </w:hyperlink>
            <w:r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K.</w:t>
            </w:r>
            <w:r w:rsidRPr="002A7D24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hyperlink r:id="rId11" w:tooltip="Marcin Welenc" w:history="1">
              <w:r w:rsidRPr="002A7D24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2A7D24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Welenc</w:t>
              </w:r>
              <w:proofErr w:type="spellEnd"/>
            </w:hyperlink>
            <w:r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>M.,</w:t>
            </w:r>
            <w:r w:rsidRPr="002A7D24">
              <w:rPr>
                <w:rStyle w:val="name"/>
                <w:rFonts w:ascii="Corbel" w:hAnsi="Corbel" w:cs="Open Sans Light"/>
                <w:b w:val="0"/>
                <w:bCs w:val="0"/>
                <w:i/>
                <w:iCs/>
                <w:sz w:val="24"/>
                <w:szCs w:val="24"/>
              </w:rPr>
              <w:t>Demokracja</w:t>
            </w:r>
            <w:proofErr w:type="spellEnd"/>
            <w:r w:rsidRPr="002A7D24">
              <w:rPr>
                <w:rStyle w:val="name"/>
                <w:rFonts w:ascii="Corbel" w:hAnsi="Corbel" w:cs="Open Sans Light"/>
                <w:b w:val="0"/>
                <w:bCs w:val="0"/>
                <w:i/>
                <w:iCs/>
                <w:sz w:val="24"/>
                <w:szCs w:val="24"/>
              </w:rPr>
              <w:t xml:space="preserve"> -Socjalizacja -Wychowanie</w:t>
            </w:r>
            <w:r w:rsidRPr="002A7D24">
              <w:rPr>
                <w:rStyle w:val="name"/>
                <w:rFonts w:ascii="Corbel" w:eastAsia="Calibri" w:hAnsi="Corbel" w:cs="Open Sans Light"/>
                <w:b w:val="0"/>
                <w:bCs w:val="0"/>
                <w:sz w:val="24"/>
                <w:szCs w:val="24"/>
              </w:rPr>
              <w:t>, Gdańsk 2019.</w:t>
            </w:r>
          </w:p>
          <w:p w:rsidR="00984A8C" w:rsidRPr="006F6BAE" w:rsidRDefault="00984A8C" w:rsidP="006F6BA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proofErr w:type="spellStart"/>
            <w:r w:rsidRPr="006F6BAE">
              <w:rPr>
                <w:rFonts w:ascii="Corbel" w:hAnsi="Corbel"/>
                <w:sz w:val="24"/>
                <w:szCs w:val="24"/>
              </w:rPr>
              <w:t>Hurrelman</w:t>
            </w:r>
            <w:proofErr w:type="spellEnd"/>
            <w:r w:rsidRPr="006F6BAE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Struktura społeczna a rozwój osobowości</w:t>
            </w:r>
            <w:r w:rsidRPr="006F6BAE">
              <w:rPr>
                <w:rFonts w:ascii="Corbel" w:hAnsi="Corbel"/>
                <w:sz w:val="24"/>
                <w:szCs w:val="24"/>
              </w:rPr>
              <w:t>, Poznań 1994.</w:t>
            </w:r>
          </w:p>
          <w:p w:rsidR="006F6BAE" w:rsidRPr="006F6BAE" w:rsidRDefault="006F6BAE" w:rsidP="006F6B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Jedlewski S.,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Młodzież niedostosowana społecznie</w:t>
            </w:r>
            <w:r w:rsidRPr="006F6BAE">
              <w:rPr>
                <w:rFonts w:ascii="Corbel" w:hAnsi="Corbel"/>
                <w:sz w:val="24"/>
                <w:szCs w:val="24"/>
              </w:rPr>
              <w:t xml:space="preserve">, [w:] W. Pomykało (red.) Encyklopedia Pedagogiczna, Warszawa 1993. </w:t>
            </w:r>
          </w:p>
          <w:p w:rsidR="006F6BAE" w:rsidRPr="006F6BAE" w:rsidRDefault="00984A8C" w:rsidP="006F6BAE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lastRenderedPageBreak/>
              <w:t xml:space="preserve">Mika St.,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Psychologia społeczna dla nauczycieli</w:t>
            </w:r>
            <w:r w:rsidRPr="006F6BAE">
              <w:rPr>
                <w:rFonts w:ascii="Corbel" w:hAnsi="Corbel"/>
                <w:sz w:val="24"/>
                <w:szCs w:val="24"/>
              </w:rPr>
              <w:t>, Warszawa 1998.</w:t>
            </w:r>
          </w:p>
          <w:p w:rsidR="006F6BAE" w:rsidRPr="006F6BAE" w:rsidRDefault="006F6BAE" w:rsidP="006F6BAE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>Nieprzystosowanie i niedostosowanie społeczne, problemy resocjalizacji i rewalidacji, pod red. L. Mościckiej. Wrocław 1991.</w:t>
            </w:r>
          </w:p>
          <w:p w:rsidR="00984A8C" w:rsidRPr="006F6BAE" w:rsidRDefault="006F6BAE" w:rsidP="006F6B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F6BAE">
              <w:rPr>
                <w:rFonts w:ascii="Corbel" w:hAnsi="Corbel"/>
                <w:sz w:val="24"/>
                <w:szCs w:val="24"/>
              </w:rPr>
              <w:t>Ostrihańska</w:t>
            </w:r>
            <w:proofErr w:type="spellEnd"/>
            <w:r w:rsidRPr="006F6BAE">
              <w:rPr>
                <w:rFonts w:ascii="Corbel" w:hAnsi="Corbel"/>
                <w:sz w:val="24"/>
                <w:szCs w:val="24"/>
              </w:rPr>
              <w:t xml:space="preserve"> Z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., Losy uczniów nieprzystosowanych społecznie</w:t>
            </w:r>
            <w:r w:rsidRPr="006F6BAE">
              <w:rPr>
                <w:rFonts w:ascii="Corbel" w:hAnsi="Corbel"/>
                <w:sz w:val="24"/>
                <w:szCs w:val="24"/>
              </w:rPr>
              <w:t>, Lublin 1997.</w:t>
            </w:r>
          </w:p>
          <w:p w:rsidR="006F6BAE" w:rsidRDefault="00984A8C" w:rsidP="006F6BAE">
            <w:pPr>
              <w:spacing w:after="0" w:line="240" w:lineRule="auto"/>
            </w:pPr>
            <w:r w:rsidRPr="006F6BAE">
              <w:rPr>
                <w:rStyle w:val="st1"/>
                <w:rFonts w:ascii="Corbel" w:hAnsi="Corbel"/>
                <w:sz w:val="24"/>
                <w:szCs w:val="24"/>
              </w:rPr>
              <w:t xml:space="preserve">Pilch T., Lepalczyk I., </w:t>
            </w:r>
            <w:r w:rsidRPr="006F6BAE">
              <w:rPr>
                <w:rStyle w:val="st1"/>
                <w:rFonts w:ascii="Corbel" w:hAnsi="Corbel"/>
                <w:i/>
                <w:iCs/>
                <w:sz w:val="24"/>
                <w:szCs w:val="24"/>
              </w:rPr>
              <w:t>Pedagogika społeczna,</w:t>
            </w:r>
            <w:r w:rsidRPr="006F6BAE">
              <w:rPr>
                <w:rFonts w:ascii="Corbel" w:hAnsi="Corbel"/>
                <w:sz w:val="24"/>
                <w:szCs w:val="24"/>
              </w:rPr>
              <w:t xml:space="preserve"> Warszawa 1995</w:t>
            </w:r>
          </w:p>
          <w:p w:rsidR="00984A8C" w:rsidRPr="006F6BAE" w:rsidRDefault="006F6BAE" w:rsidP="006F6BA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proofErr w:type="spellStart"/>
            <w:r w:rsidRPr="006F6BAE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6F6BAE">
              <w:rPr>
                <w:rFonts w:ascii="Corbel" w:hAnsi="Corbel"/>
                <w:sz w:val="24"/>
                <w:szCs w:val="24"/>
              </w:rPr>
              <w:t xml:space="preserve"> K., Żabczyńska E., Psychologia dziecka niedostosowanego społecznie. Warszawa 1985.</w:t>
            </w:r>
          </w:p>
          <w:p w:rsidR="006F6BAE" w:rsidRPr="006F6BAE" w:rsidRDefault="00984A8C" w:rsidP="006F6BAE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Pstrąg D. </w:t>
            </w:r>
            <w:r w:rsidRPr="006F6BAE">
              <w:rPr>
                <w:rFonts w:ascii="Corbel" w:hAnsi="Corbel"/>
                <w:i/>
                <w:iCs/>
                <w:kern w:val="16"/>
                <w:sz w:val="24"/>
                <w:szCs w:val="24"/>
              </w:rPr>
              <w:t>Alternatywne formy życia małżeńsko – rodzinnego jako wynik przemian obyczajowych</w:t>
            </w:r>
            <w:r w:rsidRPr="006F6BAE">
              <w:rPr>
                <w:rFonts w:ascii="Corbel" w:hAnsi="Corbel"/>
                <w:bCs/>
                <w:iCs/>
                <w:sz w:val="24"/>
                <w:szCs w:val="24"/>
              </w:rPr>
              <w:t xml:space="preserve">(w:)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Obraz współczesnej rodziny. Teoria i badania</w:t>
            </w:r>
            <w:r w:rsidRPr="006F6BAE">
              <w:rPr>
                <w:rFonts w:ascii="Corbel" w:hAnsi="Corbel"/>
                <w:sz w:val="24"/>
                <w:szCs w:val="24"/>
                <w:lang w:eastAsia="pl-PL"/>
              </w:rPr>
              <w:t xml:space="preserve">, pod red. B. </w:t>
            </w:r>
            <w:proofErr w:type="spellStart"/>
            <w:r w:rsidRPr="006F6BAE">
              <w:rPr>
                <w:rFonts w:ascii="Corbel" w:hAnsi="Corbel"/>
                <w:sz w:val="24"/>
                <w:szCs w:val="24"/>
                <w:lang w:eastAsia="pl-PL"/>
              </w:rPr>
              <w:t>Szluz</w:t>
            </w:r>
            <w:proofErr w:type="spellEnd"/>
            <w:r w:rsidRPr="006F6BAE">
              <w:rPr>
                <w:rFonts w:ascii="Corbel" w:hAnsi="Corbel"/>
                <w:sz w:val="24"/>
                <w:szCs w:val="24"/>
                <w:lang w:eastAsia="pl-PL"/>
              </w:rPr>
              <w:t>, Rzeszów 2017.</w:t>
            </w:r>
          </w:p>
          <w:p w:rsidR="00984A8C" w:rsidRPr="006F6BAE" w:rsidRDefault="006F6BAE" w:rsidP="006F6B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Resocjalizacja</w:t>
            </w:r>
            <w:r w:rsidRPr="006F6BAE">
              <w:rPr>
                <w:rFonts w:ascii="Corbel" w:hAnsi="Corbel"/>
                <w:sz w:val="24"/>
                <w:szCs w:val="24"/>
              </w:rPr>
              <w:t xml:space="preserve">, B. Urban, J.M. Stanik (red.), Warszawa 2007. </w:t>
            </w:r>
          </w:p>
          <w:p w:rsidR="00984A8C" w:rsidRPr="006F6BAE" w:rsidRDefault="00984A8C" w:rsidP="006F6BA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proofErr w:type="spellStart"/>
            <w:r w:rsidRPr="006F6BAE">
              <w:rPr>
                <w:rFonts w:ascii="Corbel" w:hAnsi="Corbel"/>
                <w:sz w:val="24"/>
                <w:szCs w:val="24"/>
              </w:rPr>
              <w:t>Skorny</w:t>
            </w:r>
            <w:proofErr w:type="spellEnd"/>
            <w:r w:rsidRPr="006F6BAE">
              <w:rPr>
                <w:rFonts w:ascii="Corbel" w:hAnsi="Corbel"/>
                <w:sz w:val="24"/>
                <w:szCs w:val="24"/>
              </w:rPr>
              <w:t xml:space="preserve"> Z.,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Proces socjalizacji dzieci i młodzieży</w:t>
            </w:r>
            <w:r w:rsidRPr="006F6BAE">
              <w:rPr>
                <w:rFonts w:ascii="Corbel" w:hAnsi="Corbel"/>
                <w:sz w:val="24"/>
                <w:szCs w:val="24"/>
              </w:rPr>
              <w:t>, Warszawa 1987</w:t>
            </w:r>
          </w:p>
          <w:p w:rsidR="00984A8C" w:rsidRPr="006F6BAE" w:rsidRDefault="00984A8C" w:rsidP="006F6BA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Socjologia ogólna. Wybrane problemy</w:t>
            </w:r>
            <w:r w:rsidRPr="006F6BAE">
              <w:rPr>
                <w:rFonts w:ascii="Corbel" w:hAnsi="Corbel"/>
                <w:sz w:val="24"/>
                <w:szCs w:val="24"/>
              </w:rPr>
              <w:t>., J. Polakowska– Kujawa (red.), Warszawa 2007.</w:t>
            </w:r>
          </w:p>
          <w:p w:rsidR="00984A8C" w:rsidRPr="006F6BAE" w:rsidRDefault="00984A8C" w:rsidP="006F6BA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Sztompka P., Kuć M.,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Socjologia. Lektury</w:t>
            </w:r>
            <w:r w:rsidRPr="006F6BAE">
              <w:rPr>
                <w:rFonts w:ascii="Corbel" w:hAnsi="Corbel"/>
                <w:sz w:val="24"/>
                <w:szCs w:val="24"/>
              </w:rPr>
              <w:t xml:space="preserve">, Kraków 2005. </w:t>
            </w:r>
          </w:p>
          <w:p w:rsidR="00984A8C" w:rsidRPr="006F6BAE" w:rsidRDefault="00984A8C" w:rsidP="006F6BA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Sztompka P.,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Socjologia. Analiza społeczeństwa</w:t>
            </w:r>
            <w:r w:rsidRPr="006F6BAE">
              <w:rPr>
                <w:rFonts w:ascii="Corbel" w:hAnsi="Corbel"/>
                <w:sz w:val="24"/>
                <w:szCs w:val="24"/>
              </w:rPr>
              <w:t>, Kraków 2002.</w:t>
            </w:r>
          </w:p>
          <w:p w:rsidR="001317EE" w:rsidRPr="006F6BAE" w:rsidRDefault="001317EE" w:rsidP="006F6B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Jordan M.,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Rodzinne bariery socjalizacji nieletnich</w:t>
            </w:r>
            <w:r w:rsidRPr="006F6BAE">
              <w:rPr>
                <w:rFonts w:ascii="Corbel" w:hAnsi="Corbel"/>
                <w:sz w:val="24"/>
                <w:szCs w:val="24"/>
              </w:rPr>
              <w:t>, Kraków 2003</w:t>
            </w:r>
          </w:p>
          <w:p w:rsidR="001317EE" w:rsidRPr="006F6BAE" w:rsidRDefault="001317EE" w:rsidP="006F6BA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proofErr w:type="spellStart"/>
            <w:r w:rsidRPr="006F6BAE">
              <w:rPr>
                <w:rFonts w:ascii="Corbel" w:hAnsi="Corbel"/>
                <w:sz w:val="24"/>
                <w:szCs w:val="24"/>
              </w:rPr>
              <w:t>Tillmann</w:t>
            </w:r>
            <w:proofErr w:type="spellEnd"/>
            <w:r w:rsidRPr="006F6BAE">
              <w:rPr>
                <w:rFonts w:ascii="Corbel" w:hAnsi="Corbel"/>
                <w:sz w:val="24"/>
                <w:szCs w:val="24"/>
              </w:rPr>
              <w:t xml:space="preserve"> K.J.,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Teorie socjalizacji</w:t>
            </w:r>
            <w:r w:rsidRPr="006F6BAE">
              <w:rPr>
                <w:rFonts w:ascii="Corbel" w:hAnsi="Corbel"/>
                <w:sz w:val="24"/>
                <w:szCs w:val="24"/>
              </w:rPr>
              <w:t>, Warszawa 2006.</w:t>
            </w:r>
          </w:p>
          <w:p w:rsidR="006F6BAE" w:rsidRPr="006F6BAE" w:rsidRDefault="006F6BAE" w:rsidP="006F6BAE">
            <w:pPr>
              <w:spacing w:after="0" w:line="240" w:lineRule="auto"/>
              <w:ind w:left="360"/>
              <w:rPr>
                <w:b/>
                <w:smallCaps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84A8C" w:rsidRDefault="00984A8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7EE" w:rsidRPr="00B169DF" w:rsidRDefault="001317EE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1317EE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6163" w:rsidRDefault="009A6163" w:rsidP="00C16ABF">
      <w:pPr>
        <w:spacing w:after="0" w:line="240" w:lineRule="auto"/>
      </w:pPr>
      <w:r>
        <w:separator/>
      </w:r>
    </w:p>
  </w:endnote>
  <w:endnote w:type="continuationSeparator" w:id="0">
    <w:p w:rsidR="009A6163" w:rsidRDefault="009A616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6163" w:rsidRDefault="009A6163" w:rsidP="00C16ABF">
      <w:pPr>
        <w:spacing w:after="0" w:line="240" w:lineRule="auto"/>
      </w:pPr>
      <w:r>
        <w:separator/>
      </w:r>
    </w:p>
  </w:footnote>
  <w:footnote w:type="continuationSeparator" w:id="0">
    <w:p w:rsidR="009A6163" w:rsidRDefault="009A616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FB5C1F"/>
    <w:multiLevelType w:val="hybridMultilevel"/>
    <w:tmpl w:val="D2467F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E054A59"/>
    <w:multiLevelType w:val="hybridMultilevel"/>
    <w:tmpl w:val="6D7226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CFC"/>
    <w:rsid w:val="000F5615"/>
    <w:rsid w:val="001045A1"/>
    <w:rsid w:val="00124BFF"/>
    <w:rsid w:val="0012560E"/>
    <w:rsid w:val="00127108"/>
    <w:rsid w:val="001317EE"/>
    <w:rsid w:val="00132154"/>
    <w:rsid w:val="00134B13"/>
    <w:rsid w:val="00146BC0"/>
    <w:rsid w:val="0015206B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801"/>
    <w:rsid w:val="00192F37"/>
    <w:rsid w:val="001A3416"/>
    <w:rsid w:val="001A70D2"/>
    <w:rsid w:val="001D657B"/>
    <w:rsid w:val="001D6E07"/>
    <w:rsid w:val="001D7B54"/>
    <w:rsid w:val="001E0209"/>
    <w:rsid w:val="001F2CA2"/>
    <w:rsid w:val="0021039C"/>
    <w:rsid w:val="002144C0"/>
    <w:rsid w:val="0022477D"/>
    <w:rsid w:val="002278A9"/>
    <w:rsid w:val="002336F9"/>
    <w:rsid w:val="0024028F"/>
    <w:rsid w:val="00240AA4"/>
    <w:rsid w:val="00244ABC"/>
    <w:rsid w:val="0028173C"/>
    <w:rsid w:val="00281FF2"/>
    <w:rsid w:val="002857DE"/>
    <w:rsid w:val="00291567"/>
    <w:rsid w:val="002A22BF"/>
    <w:rsid w:val="002A2389"/>
    <w:rsid w:val="002A3ED2"/>
    <w:rsid w:val="002A671D"/>
    <w:rsid w:val="002A7D24"/>
    <w:rsid w:val="002B4D55"/>
    <w:rsid w:val="002B5EA0"/>
    <w:rsid w:val="002B6119"/>
    <w:rsid w:val="002C1F06"/>
    <w:rsid w:val="002C5279"/>
    <w:rsid w:val="002D2C9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AD4"/>
    <w:rsid w:val="003C0BAE"/>
    <w:rsid w:val="003D18A9"/>
    <w:rsid w:val="003D6CE2"/>
    <w:rsid w:val="003D70D4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0C45"/>
    <w:rsid w:val="004423A6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15FE"/>
    <w:rsid w:val="0056696D"/>
    <w:rsid w:val="0059484D"/>
    <w:rsid w:val="005A0855"/>
    <w:rsid w:val="005A3196"/>
    <w:rsid w:val="005C080F"/>
    <w:rsid w:val="005C5378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554E1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6BAE"/>
    <w:rsid w:val="006F72DA"/>
    <w:rsid w:val="00706544"/>
    <w:rsid w:val="007072BA"/>
    <w:rsid w:val="0071620A"/>
    <w:rsid w:val="00716CAD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6FD4"/>
    <w:rsid w:val="0078168C"/>
    <w:rsid w:val="00784AB7"/>
    <w:rsid w:val="00787C2A"/>
    <w:rsid w:val="00790E27"/>
    <w:rsid w:val="007A4022"/>
    <w:rsid w:val="007A6E6E"/>
    <w:rsid w:val="007A7E0B"/>
    <w:rsid w:val="007C3299"/>
    <w:rsid w:val="007C3BCC"/>
    <w:rsid w:val="007C4546"/>
    <w:rsid w:val="007D5B1B"/>
    <w:rsid w:val="007D6E56"/>
    <w:rsid w:val="007F4155"/>
    <w:rsid w:val="0081554D"/>
    <w:rsid w:val="0081707E"/>
    <w:rsid w:val="008449B3"/>
    <w:rsid w:val="008552A2"/>
    <w:rsid w:val="0085747A"/>
    <w:rsid w:val="00881859"/>
    <w:rsid w:val="00883701"/>
    <w:rsid w:val="00884922"/>
    <w:rsid w:val="00885F64"/>
    <w:rsid w:val="008917F9"/>
    <w:rsid w:val="008A45F7"/>
    <w:rsid w:val="008B4E35"/>
    <w:rsid w:val="008C0CC0"/>
    <w:rsid w:val="008C19A9"/>
    <w:rsid w:val="008C379D"/>
    <w:rsid w:val="008C5147"/>
    <w:rsid w:val="008C5359"/>
    <w:rsid w:val="008C5363"/>
    <w:rsid w:val="008D3DFB"/>
    <w:rsid w:val="008E494D"/>
    <w:rsid w:val="008E64F4"/>
    <w:rsid w:val="008F12C9"/>
    <w:rsid w:val="008F6E29"/>
    <w:rsid w:val="00916188"/>
    <w:rsid w:val="00923D7D"/>
    <w:rsid w:val="00933888"/>
    <w:rsid w:val="009508DF"/>
    <w:rsid w:val="00950DAC"/>
    <w:rsid w:val="00954A07"/>
    <w:rsid w:val="00984A8C"/>
    <w:rsid w:val="00997F14"/>
    <w:rsid w:val="009A6163"/>
    <w:rsid w:val="009A78D9"/>
    <w:rsid w:val="009B28E0"/>
    <w:rsid w:val="009B650B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85D"/>
    <w:rsid w:val="00A53FA5"/>
    <w:rsid w:val="00A54817"/>
    <w:rsid w:val="00A601C8"/>
    <w:rsid w:val="00A60799"/>
    <w:rsid w:val="00A84C85"/>
    <w:rsid w:val="00A97DE1"/>
    <w:rsid w:val="00AA30EB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30D3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01D6"/>
    <w:rsid w:val="00B75946"/>
    <w:rsid w:val="00B8056E"/>
    <w:rsid w:val="00B819C8"/>
    <w:rsid w:val="00B82308"/>
    <w:rsid w:val="00B90885"/>
    <w:rsid w:val="00BB520A"/>
    <w:rsid w:val="00BD3869"/>
    <w:rsid w:val="00BD656C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D5EA5"/>
    <w:rsid w:val="00CD6897"/>
    <w:rsid w:val="00CE44D8"/>
    <w:rsid w:val="00CE5BAC"/>
    <w:rsid w:val="00CF21A3"/>
    <w:rsid w:val="00CF25BE"/>
    <w:rsid w:val="00CF78ED"/>
    <w:rsid w:val="00D02B25"/>
    <w:rsid w:val="00D02EBA"/>
    <w:rsid w:val="00D10E51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328E"/>
    <w:rsid w:val="00D8678B"/>
    <w:rsid w:val="00D95BFE"/>
    <w:rsid w:val="00DA2114"/>
    <w:rsid w:val="00DB4F28"/>
    <w:rsid w:val="00DE09C0"/>
    <w:rsid w:val="00DE4A14"/>
    <w:rsid w:val="00DF320D"/>
    <w:rsid w:val="00DF3988"/>
    <w:rsid w:val="00DF71C8"/>
    <w:rsid w:val="00E10A28"/>
    <w:rsid w:val="00E129B8"/>
    <w:rsid w:val="00E21E7D"/>
    <w:rsid w:val="00E22FBC"/>
    <w:rsid w:val="00E24BF5"/>
    <w:rsid w:val="00E25338"/>
    <w:rsid w:val="00E45446"/>
    <w:rsid w:val="00E51E44"/>
    <w:rsid w:val="00E63348"/>
    <w:rsid w:val="00E742AA"/>
    <w:rsid w:val="00E77E88"/>
    <w:rsid w:val="00E8107D"/>
    <w:rsid w:val="00E83B5C"/>
    <w:rsid w:val="00E960BB"/>
    <w:rsid w:val="00EA2074"/>
    <w:rsid w:val="00EA4832"/>
    <w:rsid w:val="00EA4E9D"/>
    <w:rsid w:val="00EA75DB"/>
    <w:rsid w:val="00EB498F"/>
    <w:rsid w:val="00EC4899"/>
    <w:rsid w:val="00ED03AB"/>
    <w:rsid w:val="00ED32D2"/>
    <w:rsid w:val="00EE32DE"/>
    <w:rsid w:val="00EE5457"/>
    <w:rsid w:val="00EF3C8B"/>
    <w:rsid w:val="00EF3D71"/>
    <w:rsid w:val="00F070AB"/>
    <w:rsid w:val="00F17567"/>
    <w:rsid w:val="00F27A7B"/>
    <w:rsid w:val="00F47926"/>
    <w:rsid w:val="00F526AF"/>
    <w:rsid w:val="00F617C3"/>
    <w:rsid w:val="00F61A26"/>
    <w:rsid w:val="00F7066B"/>
    <w:rsid w:val="00F738E8"/>
    <w:rsid w:val="00F83B28"/>
    <w:rsid w:val="00F9431A"/>
    <w:rsid w:val="00F974DA"/>
    <w:rsid w:val="00FA46E5"/>
    <w:rsid w:val="00FB7DBA"/>
    <w:rsid w:val="00FC0708"/>
    <w:rsid w:val="00FC1C25"/>
    <w:rsid w:val="00FC3F45"/>
    <w:rsid w:val="00FC588B"/>
    <w:rsid w:val="00FD503F"/>
    <w:rsid w:val="00FD7589"/>
    <w:rsid w:val="00FE227D"/>
    <w:rsid w:val="00FE30A1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99525"/>
  <w15:docId w15:val="{BCD364F4-F1F1-45F7-95E7-8BED4A74E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984A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84A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character" w:customStyle="1" w:styleId="Nagwek1Znak">
    <w:name w:val="Nagłówek 1 Znak"/>
    <w:basedOn w:val="Domylnaczcionkaakapitu"/>
    <w:link w:val="Nagwek1"/>
    <w:uiPriority w:val="9"/>
    <w:rsid w:val="00984A8C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984A8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st1">
    <w:name w:val="st1"/>
    <w:basedOn w:val="Domylnaczcionkaakapitu"/>
    <w:rsid w:val="00984A8C"/>
  </w:style>
  <w:style w:type="character" w:customStyle="1" w:styleId="name">
    <w:name w:val="name"/>
    <w:basedOn w:val="Domylnaczcionkaakapitu"/>
    <w:rsid w:val="00984A8C"/>
  </w:style>
  <w:style w:type="character" w:styleId="UyteHipercze">
    <w:name w:val="FollowedHyperlink"/>
    <w:basedOn w:val="Domylnaczcionkaakapitu"/>
    <w:uiPriority w:val="99"/>
    <w:semiHidden/>
    <w:unhideWhenUsed/>
    <w:rsid w:val="001317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czytaj.pl/a/agnieszka-domagala-krecio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siegarnia.pwn.pl/autor/Marcin-Welenc,a,74383568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siegarnia.pwn.pl/autor/Katarzyna-Kmita-Zaniewska,a,70824766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siegarnia.pwn.pl/autor/Magda-Karkowska,a,6963467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92F34-1B4B-4B93-8DA6-0B259CD62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420</TotalTime>
  <Pages>6</Pages>
  <Words>1560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23</cp:revision>
  <cp:lastPrinted>2019-02-06T12:12:00Z</cp:lastPrinted>
  <dcterms:created xsi:type="dcterms:W3CDTF">2023-06-07T06:22:00Z</dcterms:created>
  <dcterms:modified xsi:type="dcterms:W3CDTF">2026-04-30T09:23:00Z</dcterms:modified>
</cp:coreProperties>
</file>